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824C" w14:textId="77777777" w:rsidR="007408F0" w:rsidRDefault="007408F0" w:rsidP="007408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НОВОЛУГОВСКОГО СЕЛЬСОВЕТА</w:t>
      </w:r>
    </w:p>
    <w:p w14:paraId="1688AA41" w14:textId="77777777" w:rsidR="007408F0" w:rsidRDefault="007408F0" w:rsidP="007408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НОВОСИБИРСКОГО РАЙОНА НОВОСИБИРСКОЙ ОБЛАСТИ</w:t>
      </w:r>
    </w:p>
    <w:p w14:paraId="13F830D8" w14:textId="77777777" w:rsidR="007408F0" w:rsidRDefault="007408F0" w:rsidP="007408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четвертый созыв</w:t>
      </w:r>
    </w:p>
    <w:p w14:paraId="33768EE8" w14:textId="77777777" w:rsidR="007408F0" w:rsidRDefault="007408F0" w:rsidP="00740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14:paraId="66553C36" w14:textId="77777777" w:rsidR="007408F0" w:rsidRDefault="007408F0" w:rsidP="00740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44-я сессия</w:t>
      </w:r>
    </w:p>
    <w:p w14:paraId="6EF3CCF7" w14:textId="77777777" w:rsidR="007408F0" w:rsidRDefault="007408F0" w:rsidP="00740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A0B0868" w14:textId="77777777" w:rsidR="007408F0" w:rsidRDefault="007408F0" w:rsidP="007408F0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11.08.2015 г.                                                                                                   № 8</w:t>
      </w:r>
    </w:p>
    <w:p w14:paraId="344E4E2E" w14:textId="77777777" w:rsidR="007408F0" w:rsidRDefault="007408F0" w:rsidP="007408F0">
      <w:pPr>
        <w:jc w:val="center"/>
        <w:rPr>
          <w:rFonts w:ascii="Times New Roman" w:eastAsiaTheme="minorHAnsi" w:hAnsi="Times New Roman"/>
          <w:bCs/>
          <w:color w:val="26282F"/>
          <w:sz w:val="28"/>
          <w:szCs w:val="28"/>
        </w:rPr>
      </w:pPr>
    </w:p>
    <w:p w14:paraId="3B1A10BB" w14:textId="77777777" w:rsidR="007408F0" w:rsidRDefault="007408F0" w:rsidP="007408F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72009D7D" w14:textId="77777777" w:rsidR="007408F0" w:rsidRDefault="007408F0" w:rsidP="007408F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ПОРЯДКЕ ОПРЕДЕЛЕНИЯ ЦЕНЫ ЗЕМЕЛЬНЫХ УЧАСТКОВ, НАХОДЯЩИХСЯ В СОБСТВЕННОСТИ НОВОЛУГОВСКОГО СЕЛЬСОВЕТА НОВОСИБИРСКОГО РАЙОНА НОВОСИБИРСКОЙ ОБЛАСТИ, ПРИ ЗАКЛЮЧЕНИИ ДОГОВОРА КУПЛИ-ПРОДАЖИ ЗЕМЕЛЬНОГО УЧАСТКА БЕЗ ПРОВЕДЕНИЯ ТОРГОВ</w:t>
      </w:r>
    </w:p>
    <w:p w14:paraId="1CA6B029" w14:textId="77777777" w:rsidR="007408F0" w:rsidRDefault="007408F0" w:rsidP="007408F0">
      <w:pPr>
        <w:pStyle w:val="ConsPlusNormal"/>
        <w:ind w:firstLine="540"/>
        <w:jc w:val="both"/>
        <w:rPr>
          <w:sz w:val="28"/>
          <w:szCs w:val="28"/>
        </w:rPr>
      </w:pPr>
    </w:p>
    <w:p w14:paraId="41C0D02A" w14:textId="77777777" w:rsidR="007408F0" w:rsidRDefault="007408F0" w:rsidP="0074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статьей 39.4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Совет депутатов Новолуговского сельсовета Новосибирского района Новосибирской области решил:</w:t>
      </w:r>
    </w:p>
    <w:p w14:paraId="1CFEA8BC" w14:textId="77777777" w:rsidR="007408F0" w:rsidRDefault="007408F0" w:rsidP="0074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</w:t>
      </w:r>
      <w:hyperlink r:id="rId5" w:anchor="P29#P2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определения цены земельных участков, находящихся в собственности Новолуговского сельсовета Новосибирского района Новосибирской области, при заключении договора купли-продажи земельного участка без проведения торгов согласно приложению.</w:t>
      </w:r>
    </w:p>
    <w:p w14:paraId="709C0717" w14:textId="77777777" w:rsidR="007408F0" w:rsidRDefault="007408F0" w:rsidP="0074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специалиста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администрации, Сопикову Г.И.</w:t>
      </w:r>
    </w:p>
    <w:p w14:paraId="2CC8F28B" w14:textId="77777777" w:rsidR="007408F0" w:rsidRDefault="007408F0" w:rsidP="0074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0D9BA2" w14:textId="77777777" w:rsidR="007408F0" w:rsidRDefault="007408F0" w:rsidP="0074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18673A" w14:textId="77777777" w:rsidR="007408F0" w:rsidRDefault="007408F0" w:rsidP="0074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Р.В. Ведерникова</w:t>
      </w:r>
    </w:p>
    <w:p w14:paraId="083CD997" w14:textId="77777777" w:rsidR="007408F0" w:rsidRDefault="007408F0" w:rsidP="0074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1742E34" w14:textId="77777777" w:rsidR="007408F0" w:rsidRDefault="007408F0" w:rsidP="007408F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Глава Новолуговского сельсовета                                     П.И. Селезнев</w:t>
      </w:r>
    </w:p>
    <w:p w14:paraId="011D4B26" w14:textId="77777777" w:rsidR="007408F0" w:rsidRDefault="007408F0" w:rsidP="007408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5BD8A481" w14:textId="77777777" w:rsidR="007408F0" w:rsidRDefault="007408F0" w:rsidP="0074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2BCF72" w14:textId="77777777" w:rsidR="007408F0" w:rsidRDefault="007408F0" w:rsidP="0074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C1FA8B" w14:textId="77777777" w:rsidR="007408F0" w:rsidRDefault="007408F0" w:rsidP="0074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B56DD4" w14:textId="77777777" w:rsidR="007408F0" w:rsidRDefault="007408F0" w:rsidP="0074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4334DC" w14:textId="77777777" w:rsidR="007408F0" w:rsidRDefault="007408F0" w:rsidP="0074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4FA367" w14:textId="77777777" w:rsidR="007408F0" w:rsidRDefault="007408F0" w:rsidP="0074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3C8B32" w14:textId="77777777" w:rsidR="007408F0" w:rsidRDefault="007408F0" w:rsidP="0074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B4E2C5" w14:textId="77777777" w:rsidR="007408F0" w:rsidRDefault="007408F0" w:rsidP="0074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6C5EBC" w14:textId="77777777" w:rsidR="007408F0" w:rsidRDefault="007408F0" w:rsidP="007408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D7B0A7E" w14:textId="77777777" w:rsidR="007408F0" w:rsidRDefault="007408F0" w:rsidP="007408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44E6674" w14:textId="77777777" w:rsidR="007408F0" w:rsidRDefault="007408F0" w:rsidP="0074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BD5272" w14:textId="77777777" w:rsidR="007408F0" w:rsidRDefault="007408F0" w:rsidP="007408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010C53F" w14:textId="77777777" w:rsidR="007408F0" w:rsidRDefault="007408F0" w:rsidP="007408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14:paraId="1E6BAF98" w14:textId="77777777" w:rsidR="007408F0" w:rsidRDefault="007408F0" w:rsidP="007408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Новолуговского сельсовета</w:t>
      </w:r>
    </w:p>
    <w:p w14:paraId="243C2C6B" w14:textId="77777777" w:rsidR="007408F0" w:rsidRDefault="007408F0" w:rsidP="007408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</w:p>
    <w:p w14:paraId="3380CFF3" w14:textId="77777777" w:rsidR="007408F0" w:rsidRDefault="007408F0" w:rsidP="007408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11.08.2015 № 8</w:t>
      </w:r>
    </w:p>
    <w:p w14:paraId="6FB67743" w14:textId="77777777" w:rsidR="007408F0" w:rsidRDefault="007408F0" w:rsidP="0074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0A4B50" w14:textId="77777777" w:rsidR="007408F0" w:rsidRDefault="007408F0" w:rsidP="007408F0">
      <w:pPr>
        <w:pStyle w:val="ConsPlusTitle"/>
        <w:jc w:val="center"/>
        <w:rPr>
          <w:sz w:val="28"/>
          <w:szCs w:val="28"/>
        </w:rPr>
      </w:pPr>
      <w:bookmarkStart w:id="0" w:name="P29"/>
      <w:bookmarkEnd w:id="0"/>
      <w:r>
        <w:rPr>
          <w:sz w:val="28"/>
          <w:szCs w:val="28"/>
        </w:rPr>
        <w:t>ПОРЯДОК</w:t>
      </w:r>
    </w:p>
    <w:p w14:paraId="13F80D36" w14:textId="77777777" w:rsidR="007408F0" w:rsidRDefault="007408F0" w:rsidP="007408F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ОПРЕДЕЛЕНИЯ ЦЕНЫ ЗЕМЕЛЬНЫХ УЧАСТКОВ, НАХОДЯЩИХСЯ В СОБСТВЕННОСТИ НОВОЛУГОВСКОГО СЕЛЬСОВЕТА НОВОСИБИРСКОГО РАЙОНА НОВОСИБИРСКОЙ ОБЛАСТИ, ПРИ ЗАКЛЮЧЕНИИ ДОГОВОРА</w:t>
      </w:r>
    </w:p>
    <w:p w14:paraId="2E1F9F98" w14:textId="77777777" w:rsidR="007408F0" w:rsidRDefault="007408F0" w:rsidP="007408F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КУПЛИ-ПРОДАЖИ ЗЕМЕЛЬНОГО УЧАСТКА БЕЗ ПРОВЕДЕНИЯ ТОРГОВ</w:t>
      </w:r>
    </w:p>
    <w:p w14:paraId="0E3A4EEE" w14:textId="77777777" w:rsidR="007408F0" w:rsidRDefault="007408F0" w:rsidP="0074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F2C997" w14:textId="77777777" w:rsidR="007408F0" w:rsidRDefault="007408F0" w:rsidP="0074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разработан в целях определения цены земельных участков, находящихся в собственности Новолуговского сельсовета Новосибирского района Новосибирской области (далее - земельные участки), при заключении договора купли-продажи земельного участка без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торгов.</w:t>
      </w:r>
    </w:p>
    <w:p w14:paraId="162C8A7D" w14:textId="77777777" w:rsidR="007408F0" w:rsidRDefault="007408F0" w:rsidP="0074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Цена земельного участка определяется в размере его кадастровой стоимости, за исключением случаев, предусмотренных </w:t>
      </w:r>
      <w:hyperlink r:id="rId6" w:anchor="P38#P3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пунктами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anchor="P49#P4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5C98ECA" w14:textId="77777777" w:rsidR="007408F0" w:rsidRDefault="007408F0" w:rsidP="0074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>
        <w:rPr>
          <w:rFonts w:ascii="Times New Roman" w:hAnsi="Times New Roman" w:cs="Times New Roman"/>
          <w:sz w:val="28"/>
          <w:szCs w:val="28"/>
        </w:rPr>
        <w:t>3. Цена земельного участка определяется в размере пятидесяти процентов его кадастровой стоимости при продаже:</w:t>
      </w:r>
    </w:p>
    <w:p w14:paraId="6077A9C2" w14:textId="77777777" w:rsidR="007408F0" w:rsidRDefault="007408F0" w:rsidP="0074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заключен договор о комплексном освоении территории, если иное не предусмотрено </w:t>
      </w:r>
      <w:hyperlink r:id="rId9" w:anchor="P40#P4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подпунктами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anchor="P42#P4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14:paraId="69B8512A" w14:textId="77777777" w:rsidR="007408F0" w:rsidRDefault="007408F0" w:rsidP="0074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0"/>
      <w:bookmarkEnd w:id="2"/>
      <w:r>
        <w:rPr>
          <w:rFonts w:ascii="Times New Roman" w:hAnsi="Times New Roman" w:cs="Times New Roman"/>
          <w:sz w:val="28"/>
          <w:szCs w:val="28"/>
        </w:rPr>
        <w:t>2)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 w14:paraId="5F0EA25B" w14:textId="77777777" w:rsidR="007408F0" w:rsidRDefault="007408F0" w:rsidP="0074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14:paraId="4F775EB1" w14:textId="77777777" w:rsidR="007408F0" w:rsidRDefault="007408F0" w:rsidP="0074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2"/>
      <w:bookmarkEnd w:id="3"/>
      <w:r>
        <w:rPr>
          <w:rFonts w:ascii="Times New Roman" w:hAnsi="Times New Roman" w:cs="Times New Roman"/>
          <w:sz w:val="28"/>
          <w:szCs w:val="28"/>
        </w:rPr>
        <w:t xml:space="preserve">4)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общего пользования, этой некоммерческой организации;</w:t>
      </w:r>
    </w:p>
    <w:p w14:paraId="317879C7" w14:textId="77777777" w:rsidR="007408F0" w:rsidRDefault="007408F0" w:rsidP="0074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имуществу общего пользования, указанному юридическому лицу.</w:t>
      </w:r>
    </w:p>
    <w:p w14:paraId="75E49A16" w14:textId="77777777" w:rsidR="007408F0" w:rsidRDefault="007408F0" w:rsidP="0074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Цена земельного участка определяется в размере двух с половиной процентов его кадастровой стоимости при продаже земельных участков в случаях, предусмотренных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пунктом 2.2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25.10.2001 N 137-ФЗ "О введении в действие Земельного кодекса Российской Федерации" (далее - Федеральный закон о введении в действие Земельного кодекса Российской Федерации).</w:t>
      </w:r>
    </w:p>
    <w:p w14:paraId="5DF8332E" w14:textId="77777777" w:rsidR="007408F0" w:rsidRDefault="007408F0" w:rsidP="0074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Цена земельного участка определяется в размере пятнадцати процентов его кадастровой стоимости при продаже земельных участков в случаях, предусмотренных </w:t>
      </w:r>
      <w:hyperlink r:id="rId1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пунктами 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3.2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 введении в действие Земельного кодекса Российской Федерации.</w:t>
      </w:r>
    </w:p>
    <w:p w14:paraId="15D048DA" w14:textId="77777777" w:rsidR="007408F0" w:rsidRDefault="007408F0" w:rsidP="0074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Цена земельного участка определяется в десятикратном размере ставки земельного налога за единицу площади земельного участка, но не более его кадастровой стоимости при продаже:</w:t>
      </w:r>
    </w:p>
    <w:p w14:paraId="72877E34" w14:textId="77777777" w:rsidR="007408F0" w:rsidRDefault="007408F0" w:rsidP="0074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1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статьей 39.20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14:paraId="530174C5" w14:textId="77777777" w:rsidR="007408F0" w:rsidRDefault="007408F0" w:rsidP="0074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земельных участков юридическим лицам при переоформлении права постоянного (бессрочного) пользования,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в соответствии с правилами, установленными </w:t>
      </w:r>
      <w:hyperlink r:id="rId1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абзацем первым пункта 2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 введении в действие Земельного кодекса Российской Федерации.</w:t>
      </w:r>
    </w:p>
    <w:p w14:paraId="79E98859" w14:textId="77777777" w:rsidR="007408F0" w:rsidRDefault="007408F0" w:rsidP="0074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9"/>
      <w:bookmarkEnd w:id="4"/>
      <w:r>
        <w:rPr>
          <w:rFonts w:ascii="Times New Roman" w:hAnsi="Times New Roman" w:cs="Times New Roman"/>
          <w:sz w:val="28"/>
          <w:szCs w:val="28"/>
        </w:rPr>
        <w:t xml:space="preserve">7. Цена земельного участка определяется в размере его рыночной стоимости, определяемой в соответствии с законодательством Российской Федерации об оценочной деятельности, при продаже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1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статьей 39.18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 При этом если рыночная стоимость земельного участка, определенная в соответствии с законодательством Российской Федерации об оценочной деятельности, превышает его кадастровую стоимость, цена земельного участка определяется в размере его кадастровой стоимости.</w:t>
      </w:r>
    </w:p>
    <w:p w14:paraId="2ECABA04" w14:textId="1DB55EB5" w:rsidR="00BD13E7" w:rsidRDefault="00BD13E7" w:rsidP="00BD13E7">
      <w:pPr>
        <w:jc w:val="center"/>
        <w:rPr>
          <w:sz w:val="28"/>
          <w:szCs w:val="28"/>
        </w:rPr>
      </w:pPr>
    </w:p>
    <w:sectPr w:rsidR="00BD13E7" w:rsidSect="0023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8F0"/>
    <w:rsid w:val="002334DC"/>
    <w:rsid w:val="00361357"/>
    <w:rsid w:val="007408F0"/>
    <w:rsid w:val="00995CD0"/>
    <w:rsid w:val="00BD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5ED8"/>
  <w15:docId w15:val="{3411AC99-C725-442D-BC03-6107B552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8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408F0"/>
    <w:rPr>
      <w:color w:val="0000FF"/>
      <w:u w:val="single"/>
    </w:rPr>
  </w:style>
  <w:style w:type="paragraph" w:customStyle="1" w:styleId="ConsPlusNormal">
    <w:name w:val="ConsPlusNormal"/>
    <w:rsid w:val="007408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08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011878F959B87B77771AA20FDE4CAF02356FBB2BC7A2A4509E050153L7bCI" TargetMode="External"/><Relationship Id="rId13" Type="http://schemas.openxmlformats.org/officeDocument/2006/relationships/hyperlink" Target="consultantplus://offline/ref=A6011878F959B87B77771AA20FDE4CAF02356DB42DC0A2A4509E0501537CB19851B1EF2DB1AEAAC0L7b6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-02\AppData\Local\Temp\&#1055;&#1088;&#1086;&#1077;&#1082;&#1090;&#1099;%20&#1053;&#1055;&#1040;%20&#1087;&#1086;%20&#1079;&#1077;&#1084;&#1083;&#1077;%20&#1053;&#1057;&#1057;.doc" TargetMode="External"/><Relationship Id="rId12" Type="http://schemas.openxmlformats.org/officeDocument/2006/relationships/hyperlink" Target="consultantplus://offline/ref=A6011878F959B87B77771AA20FDE4CAF02356DB42DC0A2A4509E0501537CB19851B1EF2DB1AEAAC0L7b7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6011878F959B87B77771AA20FDE4CAF02356FB52CC7A2A4509E0501537CB19851B1EF24B4LAb6I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-02\AppData\Local\Temp\&#1055;&#1088;&#1086;&#1077;&#1082;&#1090;&#1099;%20&#1053;&#1055;&#1040;%20&#1087;&#1086;%20&#1079;&#1077;&#1084;&#1083;&#1077;%20&#1053;&#1057;&#1057;.doc" TargetMode="External"/><Relationship Id="rId11" Type="http://schemas.openxmlformats.org/officeDocument/2006/relationships/hyperlink" Target="consultantplus://offline/ref=A6011878F959B87B77771AA20FDE4CAF02356DB42DC0A2A4509E0501537CB19851B1EF2ALBb0I" TargetMode="External"/><Relationship Id="rId5" Type="http://schemas.openxmlformats.org/officeDocument/2006/relationships/hyperlink" Target="file:///C:\Users\User-02\AppData\Local\Temp\&#1055;&#1088;&#1086;&#1077;&#1082;&#1090;&#1099;%20&#1053;&#1055;&#1040;%20&#1087;&#1086;%20&#1079;&#1077;&#1084;&#1083;&#1077;%20&#1053;&#1057;&#1057;.doc" TargetMode="External"/><Relationship Id="rId15" Type="http://schemas.openxmlformats.org/officeDocument/2006/relationships/hyperlink" Target="consultantplus://offline/ref=A6011878F959B87B77771AA20FDE4CAF02356DB42DC0A2A4509E0501537CB19851B1EF25LBb4I" TargetMode="External"/><Relationship Id="rId10" Type="http://schemas.openxmlformats.org/officeDocument/2006/relationships/hyperlink" Target="file:///C:\Users\User-02\AppData\Local\Temp\&#1055;&#1088;&#1086;&#1077;&#1082;&#1090;&#1099;%20&#1053;&#1055;&#1040;%20&#1087;&#1086;%20&#1079;&#1077;&#1084;&#1083;&#1077;%20&#1053;&#1057;&#1057;.doc" TargetMode="External"/><Relationship Id="rId4" Type="http://schemas.openxmlformats.org/officeDocument/2006/relationships/hyperlink" Target="consultantplus://offline/ref=A6011878F959B87B77771AA20FDE4CAF02356FB52CC7A2A4509E0501537CB19851B1EF28B4LAbFI" TargetMode="External"/><Relationship Id="rId9" Type="http://schemas.openxmlformats.org/officeDocument/2006/relationships/hyperlink" Target="file:///C:\Users\User-02\AppData\Local\Temp\&#1055;&#1088;&#1086;&#1077;&#1082;&#1090;&#1099;%20&#1053;&#1055;&#1040;%20&#1087;&#1086;%20&#1079;&#1077;&#1084;&#1083;&#1077;%20&#1053;&#1057;&#1057;.doc" TargetMode="External"/><Relationship Id="rId14" Type="http://schemas.openxmlformats.org/officeDocument/2006/relationships/hyperlink" Target="consultantplus://offline/ref=A6011878F959B87B77771AA20FDE4CAF02356FB52CC7A2A4509E0501537CB19851B1EF24B9LAb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Светлана Дементьева</cp:lastModifiedBy>
  <cp:revision>4</cp:revision>
  <dcterms:created xsi:type="dcterms:W3CDTF">2018-09-18T09:32:00Z</dcterms:created>
  <dcterms:modified xsi:type="dcterms:W3CDTF">2024-02-26T06:06:00Z</dcterms:modified>
</cp:coreProperties>
</file>